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0B9" w14:textId="0A7A3E47" w:rsidR="000F3189" w:rsidRPr="00CA779F" w:rsidRDefault="004E2E8F" w:rsidP="004E2E8F">
      <w:pPr>
        <w:jc w:val="center"/>
        <w:rPr>
          <w:rFonts w:ascii="Arial" w:hAnsi="Arial" w:cs="Arial"/>
          <w:b/>
          <w:bCs/>
        </w:rPr>
      </w:pPr>
      <w:r w:rsidRPr="00CA779F">
        <w:rPr>
          <w:rFonts w:ascii="Arial" w:hAnsi="Arial" w:cs="Arial"/>
          <w:b/>
          <w:bCs/>
        </w:rPr>
        <w:t xml:space="preserve">ASCC Natural and Mathematical Sciences Panel </w:t>
      </w:r>
    </w:p>
    <w:p w14:paraId="0EB3E810" w14:textId="34DDE8D0" w:rsidR="004E2E8F" w:rsidRPr="00CA779F" w:rsidRDefault="008A31EF" w:rsidP="004E2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720B">
        <w:rPr>
          <w:rFonts w:ascii="Arial" w:hAnsi="Arial" w:cs="Arial"/>
        </w:rPr>
        <w:t>pproved</w:t>
      </w:r>
      <w:r w:rsidR="004E2E8F" w:rsidRPr="00CA779F">
        <w:rPr>
          <w:rFonts w:ascii="Arial" w:hAnsi="Arial" w:cs="Arial"/>
        </w:rPr>
        <w:t xml:space="preserve"> Minutes</w:t>
      </w:r>
    </w:p>
    <w:p w14:paraId="66CC3BF8" w14:textId="6342ECCC" w:rsidR="004E2E8F" w:rsidRPr="00CA779F" w:rsidRDefault="00F9007A" w:rsidP="004E2E8F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4E2E8F" w:rsidRPr="00CA77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24</w:t>
      </w:r>
      <w:r w:rsidR="00E72F38" w:rsidRPr="00CA779F">
        <w:rPr>
          <w:rFonts w:ascii="Arial" w:hAnsi="Arial" w:cs="Arial"/>
          <w:vertAlign w:val="superscript"/>
        </w:rPr>
        <w:t>th</w:t>
      </w:r>
      <w:r w:rsidR="004E2E8F" w:rsidRPr="00CA779F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E2E8F" w:rsidRPr="00CA779F">
        <w:rPr>
          <w:rFonts w:ascii="Arial" w:hAnsi="Arial" w:cs="Arial"/>
        </w:rPr>
        <w:t>1:</w:t>
      </w:r>
      <w:r>
        <w:rPr>
          <w:rFonts w:ascii="Arial" w:hAnsi="Arial" w:cs="Arial"/>
        </w:rPr>
        <w:t>3</w:t>
      </w:r>
      <w:r w:rsidR="004E2E8F" w:rsidRPr="00CA779F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="004E2E8F" w:rsidRPr="00CA779F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</w:t>
      </w:r>
      <w:r w:rsidR="004E2E8F" w:rsidRPr="00CA779F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4E2E8F" w:rsidRPr="00CA779F">
        <w:rPr>
          <w:rFonts w:ascii="Arial" w:hAnsi="Arial" w:cs="Arial"/>
        </w:rPr>
        <w:t>0PM</w:t>
      </w:r>
    </w:p>
    <w:p w14:paraId="6455142A" w14:textId="40CA42E6" w:rsidR="004E2E8F" w:rsidRPr="00CA779F" w:rsidRDefault="004E2E8F" w:rsidP="004E2E8F">
      <w:pPr>
        <w:rPr>
          <w:rFonts w:ascii="Arial" w:hAnsi="Arial" w:cs="Arial"/>
        </w:rPr>
      </w:pPr>
      <w:r w:rsidRPr="00CA779F">
        <w:rPr>
          <w:rFonts w:ascii="Arial" w:hAnsi="Arial" w:cs="Arial"/>
        </w:rPr>
        <w:t>CarmenZoom</w:t>
      </w:r>
    </w:p>
    <w:p w14:paraId="02B2A465" w14:textId="59431BBA" w:rsidR="004E2E8F" w:rsidRPr="00CA779F" w:rsidRDefault="004E2E8F" w:rsidP="004E2E8F">
      <w:pPr>
        <w:rPr>
          <w:rFonts w:ascii="Arial" w:hAnsi="Arial" w:cs="Arial"/>
        </w:rPr>
      </w:pPr>
      <w:r w:rsidRPr="00CA779F">
        <w:rPr>
          <w:rFonts w:ascii="Arial" w:hAnsi="Arial" w:cs="Arial"/>
          <w:b/>
          <w:bCs/>
        </w:rPr>
        <w:t>Attendees</w:t>
      </w:r>
      <w:r w:rsidRPr="00CA779F">
        <w:rPr>
          <w:rFonts w:ascii="Arial" w:hAnsi="Arial" w:cs="Arial"/>
        </w:rPr>
        <w:t xml:space="preserve">: </w:t>
      </w:r>
      <w:r w:rsidR="002B413E">
        <w:rPr>
          <w:rFonts w:ascii="Arial" w:hAnsi="Arial" w:cs="Arial"/>
        </w:rPr>
        <w:t xml:space="preserve">Barker, Craigmile, Dinan, Hamilton, </w:t>
      </w:r>
      <w:r w:rsidR="00F9007A">
        <w:rPr>
          <w:rFonts w:ascii="Arial" w:hAnsi="Arial" w:cs="Arial"/>
        </w:rPr>
        <w:t>Hilty,</w:t>
      </w:r>
      <w:r w:rsidR="002B413E">
        <w:rPr>
          <w:rFonts w:ascii="Arial" w:hAnsi="Arial" w:cs="Arial"/>
        </w:rPr>
        <w:t xml:space="preserve"> Ottesen, Panero,</w:t>
      </w:r>
      <w:r w:rsidR="0013005F" w:rsidRPr="00CA779F">
        <w:rPr>
          <w:rFonts w:ascii="Arial" w:hAnsi="Arial" w:cs="Arial"/>
        </w:rPr>
        <w:t xml:space="preserve"> Steele</w:t>
      </w:r>
      <w:r w:rsidR="002B413E">
        <w:rPr>
          <w:rFonts w:ascii="Arial" w:hAnsi="Arial" w:cs="Arial"/>
        </w:rPr>
        <w:t>, Vankeerbergen</w:t>
      </w:r>
    </w:p>
    <w:p w14:paraId="2F60BD6B" w14:textId="7E8B9837" w:rsidR="00F9007A" w:rsidRDefault="00F9007A" w:rsidP="00F90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07A">
        <w:rPr>
          <w:rFonts w:ascii="Arial" w:hAnsi="Arial" w:cs="Arial"/>
        </w:rPr>
        <w:t>Approval of 12-8-21 minutes</w:t>
      </w:r>
    </w:p>
    <w:p w14:paraId="4C5B7A87" w14:textId="339BA26A" w:rsidR="002B413E" w:rsidRPr="00F9007A" w:rsidRDefault="002B413E" w:rsidP="002B41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Craigmile,</w:t>
      </w:r>
      <w:r w:rsidR="00814943">
        <w:rPr>
          <w:rFonts w:ascii="Arial" w:hAnsi="Arial" w:cs="Arial"/>
        </w:rPr>
        <w:t xml:space="preserve"> </w:t>
      </w:r>
      <w:r w:rsidR="00940E20">
        <w:rPr>
          <w:rFonts w:ascii="Arial" w:hAnsi="Arial" w:cs="Arial"/>
        </w:rPr>
        <w:t>Ottesen; approved w/ one abstention</w:t>
      </w:r>
    </w:p>
    <w:p w14:paraId="2D4F6BF1" w14:textId="4B1533DF" w:rsidR="00F9007A" w:rsidRDefault="00F9007A" w:rsidP="00F90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07A">
        <w:rPr>
          <w:rFonts w:ascii="Arial" w:hAnsi="Arial" w:cs="Arial"/>
        </w:rPr>
        <w:t>Math 6131 (new course)</w:t>
      </w:r>
    </w:p>
    <w:p w14:paraId="1E161015" w14:textId="3D348C90" w:rsidR="006E65C7" w:rsidRDefault="006E65C7" w:rsidP="00940E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943"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 The Panel recommends that the department clarify which “Main Resources” or “Additional Resources” (syllabus pg. 1 under “Textbook”) are required and which are recommended.  Additionally, the Panel recommends that the department state whether the resources must be purchased or whether </w:t>
      </w:r>
      <w:r w:rsidR="00692E78">
        <w:rPr>
          <w:rFonts w:ascii="Arial" w:hAnsi="Arial" w:cs="Arial"/>
        </w:rPr>
        <w:t>they will be provided to students</w:t>
      </w:r>
      <w:r>
        <w:rPr>
          <w:rFonts w:ascii="Arial" w:hAnsi="Arial" w:cs="Arial"/>
        </w:rPr>
        <w:t xml:space="preserve"> via other mean</w:t>
      </w:r>
      <w:r w:rsidR="008149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(Carmen, free online </w:t>
      </w:r>
      <w:r w:rsidR="00814943">
        <w:rPr>
          <w:rFonts w:ascii="Arial" w:hAnsi="Arial" w:cs="Arial"/>
        </w:rPr>
        <w:t>access</w:t>
      </w:r>
      <w:r>
        <w:rPr>
          <w:rFonts w:ascii="Arial" w:hAnsi="Arial" w:cs="Arial"/>
        </w:rPr>
        <w:t>, etc.)</w:t>
      </w:r>
    </w:p>
    <w:p w14:paraId="24591100" w14:textId="0919F158" w:rsidR="00761612" w:rsidRDefault="006E65C7" w:rsidP="00B226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943"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 The Panel recommends that the department provide a more robust </w:t>
      </w:r>
      <w:r w:rsidR="00B2260E">
        <w:rPr>
          <w:rFonts w:ascii="Arial" w:hAnsi="Arial" w:cs="Arial"/>
        </w:rPr>
        <w:t>description of the Homework Assignments, Midterm Exam(s) and Final Project (syllabus pg. 2 under “Assessments”) so that students understand what will be expected of them on a weekly basis and throughout the semester.  Additionally, the Panel recommends that the syllabus clarify how many midterm examinations will be given.</w:t>
      </w:r>
    </w:p>
    <w:p w14:paraId="5DD8E37D" w14:textId="77777777" w:rsidR="00B2260E" w:rsidRDefault="00B2260E" w:rsidP="00B226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943"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that the department provide a definite percentage breakdown (syllabus pg. 2 under “Course Score”) of how students’ grades will be calculated.</w:t>
      </w:r>
    </w:p>
    <w:p w14:paraId="481A41A3" w14:textId="2BA40EA7" w:rsidR="00814943" w:rsidRDefault="00B2260E" w:rsidP="008149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943"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that the department enhance the Weekly Schedule (syllabus pg. 2 under “Weekly Schedule”</w:t>
      </w:r>
      <w:r w:rsidR="00814943">
        <w:rPr>
          <w:rFonts w:ascii="Arial" w:hAnsi="Arial" w:cs="Arial"/>
        </w:rPr>
        <w:t>) with more details, including due dates for all assignments and the dates/times when examinations will be given.</w:t>
      </w:r>
    </w:p>
    <w:p w14:paraId="4FD2DF81" w14:textId="2AF928B6" w:rsidR="00814943" w:rsidRPr="00814943" w:rsidRDefault="00814943" w:rsidP="008149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Ottesen, Hamilton; unanimously approved with </w:t>
      </w:r>
      <w:r w:rsidRPr="00814943">
        <w:rPr>
          <w:rFonts w:ascii="Arial" w:hAnsi="Arial" w:cs="Arial"/>
          <w:i/>
          <w:iCs/>
        </w:rPr>
        <w:t>4 recommendations</w:t>
      </w:r>
      <w:r>
        <w:rPr>
          <w:rFonts w:ascii="Arial" w:hAnsi="Arial" w:cs="Arial"/>
        </w:rPr>
        <w:t xml:space="preserve"> (in italics above.)</w:t>
      </w:r>
    </w:p>
    <w:p w14:paraId="68E2C920" w14:textId="28D95606" w:rsidR="003607D2" w:rsidRDefault="00F9007A" w:rsidP="00F90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07A">
        <w:rPr>
          <w:rFonts w:ascii="Arial" w:hAnsi="Arial" w:cs="Arial"/>
        </w:rPr>
        <w:t>EEOB, Earth Science and History 2911 (existing team-taught cross-listed courses with GE Natural Science—Biological Science &amp; Physical Science and GE Historical Studies; request to change from 1000-level to 2000-level; requesting new GE Themes: Citizenship for a Diverse and Just World, Lived Environments, and Sustainability)</w:t>
      </w:r>
    </w:p>
    <w:p w14:paraId="34C5E8E4" w14:textId="3630E7F0" w:rsidR="005278B2" w:rsidRDefault="00872337" w:rsidP="005278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Panel would like for the 3 </w:t>
      </w:r>
      <w:r w:rsidR="00BB4B5A">
        <w:rPr>
          <w:rFonts w:ascii="Arial" w:hAnsi="Arial" w:cs="Arial"/>
        </w:rPr>
        <w:t>units</w:t>
      </w:r>
      <w:r>
        <w:rPr>
          <w:rFonts w:ascii="Arial" w:hAnsi="Arial" w:cs="Arial"/>
        </w:rPr>
        <w:t xml:space="preserve"> to confer</w:t>
      </w:r>
      <w:r w:rsidR="00196B7D">
        <w:rPr>
          <w:rFonts w:ascii="Arial" w:hAnsi="Arial" w:cs="Arial"/>
        </w:rPr>
        <w:t xml:space="preserve"> and communicate to the Panel</w:t>
      </w:r>
      <w:r>
        <w:rPr>
          <w:rFonts w:ascii="Arial" w:hAnsi="Arial" w:cs="Arial"/>
        </w:rPr>
        <w:t xml:space="preserve"> whether they </w:t>
      </w:r>
      <w:r w:rsidR="00814943">
        <w:rPr>
          <w:rFonts w:ascii="Arial" w:hAnsi="Arial" w:cs="Arial"/>
        </w:rPr>
        <w:t xml:space="preserve">feel that this course should be considered and upper-division course.  Per the degree requirements governing undergraduate students in the College of Arts and Sciences, </w:t>
      </w:r>
      <w:r w:rsidR="00692E78">
        <w:rPr>
          <w:rFonts w:ascii="Arial" w:hAnsi="Arial" w:cs="Arial"/>
        </w:rPr>
        <w:t>39 of the 121 credit hours required for graduation must be upper-division hours</w:t>
      </w:r>
      <w:r w:rsidR="00196B7D">
        <w:rPr>
          <w:rFonts w:ascii="Arial" w:hAnsi="Arial" w:cs="Arial"/>
        </w:rPr>
        <w:t xml:space="preserve">.  Upper-division hours are defined as any course at the 3000 level or higher, any 2000 level course taught in a world language, any 2000 level course in the mathematical and physical sciences, and Philosophy 2500.  </w:t>
      </w:r>
      <w:r w:rsidR="00CD1E32">
        <w:rPr>
          <w:rFonts w:ascii="Arial" w:hAnsi="Arial" w:cs="Arial"/>
        </w:rPr>
        <w:t xml:space="preserve">(Please see </w:t>
      </w:r>
      <w:hyperlink r:id="rId5" w:history="1">
        <w:r w:rsidR="00BB4B5A" w:rsidRPr="00BB4B5A">
          <w:rPr>
            <w:rStyle w:val="Hyperlink"/>
            <w:rFonts w:ascii="Arial" w:hAnsi="Arial" w:cs="Arial"/>
          </w:rPr>
          <w:t>https://asccas.osu.edu/curriculum/faculty-rules</w:t>
        </w:r>
      </w:hyperlink>
      <w:r w:rsidR="00BB4B5A" w:rsidRPr="00BB4B5A">
        <w:rPr>
          <w:rFonts w:ascii="Arial" w:hAnsi="Arial" w:cs="Arial"/>
        </w:rPr>
        <w:t xml:space="preserve"> </w:t>
      </w:r>
      <w:r w:rsidR="00CD1E32">
        <w:rPr>
          <w:rFonts w:ascii="Arial" w:hAnsi="Arial" w:cs="Arial"/>
        </w:rPr>
        <w:t xml:space="preserve">for more details.)  </w:t>
      </w:r>
      <w:r w:rsidR="00196B7D">
        <w:rPr>
          <w:rFonts w:ascii="Arial" w:hAnsi="Arial" w:cs="Arial"/>
        </w:rPr>
        <w:t xml:space="preserve">Since all students in the </w:t>
      </w:r>
      <w:r w:rsidR="006B697D">
        <w:rPr>
          <w:rFonts w:ascii="Arial" w:hAnsi="Arial" w:cs="Arial"/>
        </w:rPr>
        <w:t>cross-listed course must have the opportunity to earn the same credits toward graduation requirements</w:t>
      </w:r>
      <w:r w:rsidR="0083110D">
        <w:rPr>
          <w:rFonts w:ascii="Arial" w:hAnsi="Arial" w:cs="Arial"/>
        </w:rPr>
        <w:t xml:space="preserve"> regardless of their registration section (History 2911, EEOB 2911, or E</w:t>
      </w:r>
      <w:r w:rsidR="00692E78">
        <w:rPr>
          <w:rFonts w:ascii="Arial" w:hAnsi="Arial" w:cs="Arial"/>
        </w:rPr>
        <w:t>arth</w:t>
      </w:r>
      <w:r w:rsidR="0083110D">
        <w:rPr>
          <w:rFonts w:ascii="Arial" w:hAnsi="Arial" w:cs="Arial"/>
        </w:rPr>
        <w:t>S</w:t>
      </w:r>
      <w:r w:rsidR="00692E78">
        <w:rPr>
          <w:rFonts w:ascii="Arial" w:hAnsi="Arial" w:cs="Arial"/>
        </w:rPr>
        <w:t>ci</w:t>
      </w:r>
      <w:r w:rsidR="0083110D">
        <w:rPr>
          <w:rFonts w:ascii="Arial" w:hAnsi="Arial" w:cs="Arial"/>
        </w:rPr>
        <w:t xml:space="preserve"> 2911</w:t>
      </w:r>
      <w:r w:rsidR="006B697D">
        <w:rPr>
          <w:rFonts w:ascii="Arial" w:hAnsi="Arial" w:cs="Arial"/>
        </w:rPr>
        <w:t>,</w:t>
      </w:r>
      <w:r w:rsidR="0083110D">
        <w:rPr>
          <w:rFonts w:ascii="Arial" w:hAnsi="Arial" w:cs="Arial"/>
        </w:rPr>
        <w:t>)</w:t>
      </w:r>
      <w:r w:rsidR="008C40C7">
        <w:rPr>
          <w:rFonts w:ascii="Arial" w:hAnsi="Arial" w:cs="Arial"/>
        </w:rPr>
        <w:t xml:space="preserve"> approval</w:t>
      </w:r>
      <w:r w:rsidR="00CD1E32">
        <w:rPr>
          <w:rFonts w:ascii="Arial" w:hAnsi="Arial" w:cs="Arial"/>
        </w:rPr>
        <w:t xml:space="preserve"> of</w:t>
      </w:r>
      <w:r w:rsidR="006B697D">
        <w:rPr>
          <w:rFonts w:ascii="Arial" w:hAnsi="Arial" w:cs="Arial"/>
        </w:rPr>
        <w:t xml:space="preserve"> </w:t>
      </w:r>
      <w:r w:rsidR="006B697D">
        <w:rPr>
          <w:rFonts w:ascii="Arial" w:hAnsi="Arial" w:cs="Arial"/>
        </w:rPr>
        <w:lastRenderedPageBreak/>
        <w:t xml:space="preserve">this </w:t>
      </w:r>
      <w:r w:rsidR="008C40C7">
        <w:rPr>
          <w:rFonts w:ascii="Arial" w:hAnsi="Arial" w:cs="Arial"/>
        </w:rPr>
        <w:t>change request</w:t>
      </w:r>
      <w:r w:rsidR="006B697D">
        <w:rPr>
          <w:rFonts w:ascii="Arial" w:hAnsi="Arial" w:cs="Arial"/>
        </w:rPr>
        <w:t xml:space="preserve"> will require an addendum to the current rule. The Panel </w:t>
      </w:r>
      <w:r w:rsidR="008C40C7">
        <w:rPr>
          <w:rFonts w:ascii="Arial" w:hAnsi="Arial" w:cs="Arial"/>
        </w:rPr>
        <w:t xml:space="preserve">would like to give the </w:t>
      </w:r>
      <w:r w:rsidR="00BB4B5A">
        <w:rPr>
          <w:rFonts w:ascii="Arial" w:hAnsi="Arial" w:cs="Arial"/>
        </w:rPr>
        <w:t>unit</w:t>
      </w:r>
      <w:r w:rsidR="008C40C7">
        <w:rPr>
          <w:rFonts w:ascii="Arial" w:hAnsi="Arial" w:cs="Arial"/>
        </w:rPr>
        <w:t>s the opportunity to advocate for the course being upper-division (and thus requiring an exception for EEOB 2911 and History 2911</w:t>
      </w:r>
      <w:r w:rsidR="00347D0D">
        <w:rPr>
          <w:rFonts w:ascii="Arial" w:hAnsi="Arial" w:cs="Arial"/>
        </w:rPr>
        <w:t xml:space="preserve"> rather than an exception to Earth Sci 2911</w:t>
      </w:r>
      <w:r w:rsidR="008C40C7">
        <w:rPr>
          <w:rFonts w:ascii="Arial" w:hAnsi="Arial" w:cs="Arial"/>
        </w:rPr>
        <w:t>)</w:t>
      </w:r>
      <w:r w:rsidR="00F34E66">
        <w:rPr>
          <w:rFonts w:ascii="Arial" w:hAnsi="Arial" w:cs="Arial"/>
        </w:rPr>
        <w:t xml:space="preserve"> should they so choose.</w:t>
      </w:r>
      <w:r w:rsidR="008C40C7">
        <w:rPr>
          <w:rFonts w:ascii="Arial" w:hAnsi="Arial" w:cs="Arial"/>
        </w:rPr>
        <w:t xml:space="preserve">  If</w:t>
      </w:r>
      <w:r>
        <w:rPr>
          <w:rFonts w:ascii="Arial" w:hAnsi="Arial" w:cs="Arial"/>
        </w:rPr>
        <w:t xml:space="preserve"> the </w:t>
      </w:r>
      <w:r w:rsidR="00BB4B5A">
        <w:rPr>
          <w:rFonts w:ascii="Arial" w:hAnsi="Arial" w:cs="Arial"/>
        </w:rPr>
        <w:t>unit</w:t>
      </w:r>
      <w:r w:rsidR="008C40C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C40C7">
        <w:rPr>
          <w:rFonts w:ascii="Arial" w:hAnsi="Arial" w:cs="Arial"/>
        </w:rPr>
        <w:t xml:space="preserve">feel that this course should be an upper-division course, the Panel asks that the </w:t>
      </w:r>
      <w:r w:rsidR="00BB4B5A">
        <w:rPr>
          <w:rFonts w:ascii="Arial" w:hAnsi="Arial" w:cs="Arial"/>
        </w:rPr>
        <w:t>unit</w:t>
      </w:r>
      <w:r w:rsidR="00692E78">
        <w:rPr>
          <w:rFonts w:ascii="Arial" w:hAnsi="Arial" w:cs="Arial"/>
        </w:rPr>
        <w:t>s</w:t>
      </w:r>
      <w:r w:rsidR="008C40C7">
        <w:rPr>
          <w:rFonts w:ascii="Arial" w:hAnsi="Arial" w:cs="Arial"/>
        </w:rPr>
        <w:t xml:space="preserve"> provide a justification statement with the </w:t>
      </w:r>
      <w:r w:rsidR="00F34E66">
        <w:rPr>
          <w:rFonts w:ascii="Arial" w:hAnsi="Arial" w:cs="Arial"/>
        </w:rPr>
        <w:t xml:space="preserve">revised </w:t>
      </w:r>
      <w:r w:rsidR="008C40C7">
        <w:rPr>
          <w:rFonts w:ascii="Arial" w:hAnsi="Arial" w:cs="Arial"/>
        </w:rPr>
        <w:t>course submission.</w:t>
      </w:r>
    </w:p>
    <w:p w14:paraId="30E283D6" w14:textId="6DC34DC0" w:rsidR="00CD1E32" w:rsidRDefault="00CD1E32" w:rsidP="005278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Panel asks that </w:t>
      </w:r>
      <w:r w:rsidR="00BB4B5A">
        <w:rPr>
          <w:rFonts w:ascii="Arial" w:hAnsi="Arial" w:cs="Arial"/>
        </w:rPr>
        <w:t>unit</w:t>
      </w:r>
      <w:r>
        <w:rPr>
          <w:rFonts w:ascii="Arial" w:hAnsi="Arial" w:cs="Arial"/>
        </w:rPr>
        <w:t xml:space="preserve">s clarify how students should approach grievances (syllabus pg. 5 under “Grade Grievances and Other Academic Complaints”).  Specifically, the </w:t>
      </w:r>
      <w:r w:rsidR="0083110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 asks </w:t>
      </w:r>
      <w:r w:rsidR="0083110D">
        <w:rPr>
          <w:rFonts w:ascii="Arial" w:hAnsi="Arial" w:cs="Arial"/>
        </w:rPr>
        <w:t xml:space="preserve">that the </w:t>
      </w:r>
      <w:r w:rsidR="00BB4B5A">
        <w:rPr>
          <w:rFonts w:ascii="Arial" w:hAnsi="Arial" w:cs="Arial"/>
        </w:rPr>
        <w:t>unit</w:t>
      </w:r>
      <w:r w:rsidR="0083110D">
        <w:rPr>
          <w:rFonts w:ascii="Arial" w:hAnsi="Arial" w:cs="Arial"/>
        </w:rPr>
        <w:t xml:space="preserve">s </w:t>
      </w:r>
      <w:r w:rsidR="00692E78">
        <w:rPr>
          <w:rFonts w:ascii="Arial" w:hAnsi="Arial" w:cs="Arial"/>
        </w:rPr>
        <w:t>specify</w:t>
      </w:r>
      <w:r w:rsidR="0083110D">
        <w:rPr>
          <w:rFonts w:ascii="Arial" w:hAnsi="Arial" w:cs="Arial"/>
        </w:rPr>
        <w:t xml:space="preserve"> whether all students should follow the same guidelines (</w:t>
      </w:r>
      <w:r w:rsidR="0083110D">
        <w:rPr>
          <w:rFonts w:ascii="Arial" w:hAnsi="Arial" w:cs="Arial"/>
          <w:i/>
          <w:iCs/>
        </w:rPr>
        <w:t xml:space="preserve">either </w:t>
      </w:r>
      <w:r w:rsidR="0083110D">
        <w:rPr>
          <w:rFonts w:ascii="Arial" w:hAnsi="Arial" w:cs="Arial"/>
        </w:rPr>
        <w:t>those provided by the Department of History or</w:t>
      </w:r>
      <w:r w:rsidR="00692E78">
        <w:rPr>
          <w:rFonts w:ascii="Arial" w:hAnsi="Arial" w:cs="Arial"/>
        </w:rPr>
        <w:t xml:space="preserve"> those provided by</w:t>
      </w:r>
      <w:r w:rsidR="0083110D">
        <w:rPr>
          <w:rFonts w:ascii="Arial" w:hAnsi="Arial" w:cs="Arial"/>
        </w:rPr>
        <w:t xml:space="preserve"> the College of Arts and Sciences) or if it depends on the students’ enrollment section (History 2911, EEOB 2911, or E</w:t>
      </w:r>
      <w:r w:rsidR="00692E78">
        <w:rPr>
          <w:rFonts w:ascii="Arial" w:hAnsi="Arial" w:cs="Arial"/>
        </w:rPr>
        <w:t>arth</w:t>
      </w:r>
      <w:r w:rsidR="0083110D">
        <w:rPr>
          <w:rFonts w:ascii="Arial" w:hAnsi="Arial" w:cs="Arial"/>
        </w:rPr>
        <w:t>S</w:t>
      </w:r>
      <w:r w:rsidR="00692E78">
        <w:rPr>
          <w:rFonts w:ascii="Arial" w:hAnsi="Arial" w:cs="Arial"/>
        </w:rPr>
        <w:t>ci</w:t>
      </w:r>
      <w:r w:rsidR="0083110D">
        <w:rPr>
          <w:rFonts w:ascii="Arial" w:hAnsi="Arial" w:cs="Arial"/>
        </w:rPr>
        <w:t xml:space="preserve"> 2911).</w:t>
      </w:r>
    </w:p>
    <w:p w14:paraId="2C7186FD" w14:textId="6060C070" w:rsidR="0083110D" w:rsidRDefault="0083110D" w:rsidP="005278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Panel </w:t>
      </w:r>
      <w:r w:rsidR="00EB222E">
        <w:rPr>
          <w:rFonts w:ascii="Arial" w:hAnsi="Arial" w:cs="Arial"/>
        </w:rPr>
        <w:t xml:space="preserve">requests that the department clarify 3 </w:t>
      </w:r>
      <w:r w:rsidR="00692E78">
        <w:rPr>
          <w:rFonts w:ascii="Arial" w:hAnsi="Arial" w:cs="Arial"/>
        </w:rPr>
        <w:t>item</w:t>
      </w:r>
      <w:r w:rsidR="00EB222E">
        <w:rPr>
          <w:rFonts w:ascii="Arial" w:hAnsi="Arial" w:cs="Arial"/>
        </w:rPr>
        <w:t xml:space="preserve"> in the grade scale (syllabus pg. 2-4 under “Numeric/letter grade scale”).  </w:t>
      </w:r>
    </w:p>
    <w:p w14:paraId="37801964" w14:textId="4B867958" w:rsidR="00EB222E" w:rsidRDefault="00EB222E" w:rsidP="00EB222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Since A+ is not an official grade at Ohio State and cannot be awarded to students, the Panel asks that it be removed from the numerical grade scale.</w:t>
      </w:r>
    </w:p>
    <w:p w14:paraId="00E9F0CD" w14:textId="5EA6188A" w:rsidR="00EB222E" w:rsidRDefault="00EB222E" w:rsidP="00EB222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grade components for the “Lecture” portion of the course (Top Hat lecture questions and unit exams) are said to be worth 5% and 15% of the grade, respectively.  However, these percentages do not add up to the 60% of the grade that should be covered by the lecture components.  </w:t>
      </w:r>
    </w:p>
    <w:p w14:paraId="25083F00" w14:textId="67E3F510" w:rsidR="00EB222E" w:rsidRDefault="00EB222E" w:rsidP="00EB222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section of the syllabus refers to both “unit exams” and “unit quizzes”.  The Panel asks whether these are the same assignment (and, if so, </w:t>
      </w:r>
      <w:r w:rsidR="00692E78">
        <w:rPr>
          <w:rFonts w:ascii="Arial" w:hAnsi="Arial" w:cs="Arial"/>
        </w:rPr>
        <w:t>suggest</w:t>
      </w:r>
      <w:r>
        <w:rPr>
          <w:rFonts w:ascii="Arial" w:hAnsi="Arial" w:cs="Arial"/>
        </w:rPr>
        <w:t>s that the syllabus consistently refer to these by the same name) or different assignments (in which case the Panel request</w:t>
      </w:r>
      <w:r w:rsidR="00692E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the </w:t>
      </w:r>
      <w:r w:rsidR="005F3C5A">
        <w:rPr>
          <w:rFonts w:ascii="Arial" w:hAnsi="Arial" w:cs="Arial"/>
        </w:rPr>
        <w:t>“unit quizzes” be included in the grade percentages and assignment descriptions.)</w:t>
      </w:r>
    </w:p>
    <w:p w14:paraId="498C7E12" w14:textId="36972D74" w:rsidR="0056680D" w:rsidRDefault="005F3C5A" w:rsidP="005F3C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3C5A">
        <w:rPr>
          <w:rFonts w:ascii="Arial" w:hAnsi="Arial" w:cs="Arial"/>
        </w:rPr>
        <w:t xml:space="preserve">The Panel </w:t>
      </w:r>
      <w:r w:rsidR="00692E78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s that the department use the most up-to-date version of the university’s Title IX statement (syllabus pg. 7 under “Statement on Sexual Misconduct/Relationship Violence) which can be found here: </w:t>
      </w:r>
      <w:hyperlink r:id="rId6" w:history="1">
        <w:r w:rsidRPr="00F84C2C">
          <w:rPr>
            <w:rStyle w:val="Hyperlink"/>
            <w:rFonts w:ascii="Arial" w:hAnsi="Arial" w:cs="Arial"/>
          </w:rPr>
          <w:t>https://asccas.osu.edu/curriculum/syllabus-elements</w:t>
        </w:r>
      </w:hyperlink>
    </w:p>
    <w:p w14:paraId="60B1E681" w14:textId="689B7D76" w:rsidR="005F3C5A" w:rsidRPr="005F3C5A" w:rsidRDefault="005F3C5A" w:rsidP="005F3C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Vote</w:t>
      </w:r>
    </w:p>
    <w:p w14:paraId="155E598C" w14:textId="46628A09" w:rsidR="0056680D" w:rsidRPr="002B413E" w:rsidRDefault="0056680D" w:rsidP="005F3C5A">
      <w:pPr>
        <w:pStyle w:val="ListParagraph"/>
        <w:ind w:left="1440"/>
        <w:rPr>
          <w:rFonts w:ascii="Arial" w:hAnsi="Arial" w:cs="Arial"/>
          <w:color w:val="7030A0"/>
        </w:rPr>
      </w:pPr>
    </w:p>
    <w:sectPr w:rsidR="0056680D" w:rsidRPr="002B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EAB"/>
    <w:multiLevelType w:val="multilevel"/>
    <w:tmpl w:val="DA2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92A9C"/>
    <w:multiLevelType w:val="multilevel"/>
    <w:tmpl w:val="DA0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E32A2"/>
    <w:multiLevelType w:val="multilevel"/>
    <w:tmpl w:val="54F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F5CCC"/>
    <w:multiLevelType w:val="hybridMultilevel"/>
    <w:tmpl w:val="86FA9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3CD2D76"/>
    <w:multiLevelType w:val="hybridMultilevel"/>
    <w:tmpl w:val="4B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07C"/>
    <w:multiLevelType w:val="hybridMultilevel"/>
    <w:tmpl w:val="B4E09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922F43"/>
    <w:multiLevelType w:val="hybridMultilevel"/>
    <w:tmpl w:val="B5D40D2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F"/>
    <w:rsid w:val="0000136F"/>
    <w:rsid w:val="00006D8F"/>
    <w:rsid w:val="0001054A"/>
    <w:rsid w:val="000201D7"/>
    <w:rsid w:val="00037D82"/>
    <w:rsid w:val="0004340B"/>
    <w:rsid w:val="0005496C"/>
    <w:rsid w:val="000570B5"/>
    <w:rsid w:val="0006477F"/>
    <w:rsid w:val="00077FFE"/>
    <w:rsid w:val="0009444B"/>
    <w:rsid w:val="000B0F19"/>
    <w:rsid w:val="000B24C5"/>
    <w:rsid w:val="000B4B03"/>
    <w:rsid w:val="000C3D03"/>
    <w:rsid w:val="000D05E2"/>
    <w:rsid w:val="000D6BD4"/>
    <w:rsid w:val="00125ACB"/>
    <w:rsid w:val="0013005F"/>
    <w:rsid w:val="001345AA"/>
    <w:rsid w:val="00141FE9"/>
    <w:rsid w:val="00143CE4"/>
    <w:rsid w:val="00152CF2"/>
    <w:rsid w:val="00164BFF"/>
    <w:rsid w:val="001862D1"/>
    <w:rsid w:val="00196B7D"/>
    <w:rsid w:val="001A7B14"/>
    <w:rsid w:val="001E39B6"/>
    <w:rsid w:val="0020394B"/>
    <w:rsid w:val="00226134"/>
    <w:rsid w:val="002639F8"/>
    <w:rsid w:val="002653BB"/>
    <w:rsid w:val="002674E1"/>
    <w:rsid w:val="00270F1C"/>
    <w:rsid w:val="00271990"/>
    <w:rsid w:val="0029228D"/>
    <w:rsid w:val="00292AB9"/>
    <w:rsid w:val="0029671F"/>
    <w:rsid w:val="002977A5"/>
    <w:rsid w:val="002B0549"/>
    <w:rsid w:val="002B2746"/>
    <w:rsid w:val="002B413E"/>
    <w:rsid w:val="002C11D9"/>
    <w:rsid w:val="002C34D1"/>
    <w:rsid w:val="00301E3D"/>
    <w:rsid w:val="00306F72"/>
    <w:rsid w:val="00332559"/>
    <w:rsid w:val="003355B5"/>
    <w:rsid w:val="003403A2"/>
    <w:rsid w:val="00346E75"/>
    <w:rsid w:val="00347D0D"/>
    <w:rsid w:val="003607D2"/>
    <w:rsid w:val="00363B9C"/>
    <w:rsid w:val="003657AE"/>
    <w:rsid w:val="00366044"/>
    <w:rsid w:val="00367F6C"/>
    <w:rsid w:val="0037411D"/>
    <w:rsid w:val="003818CF"/>
    <w:rsid w:val="00392EBE"/>
    <w:rsid w:val="00397DF4"/>
    <w:rsid w:val="003B15A9"/>
    <w:rsid w:val="003B2227"/>
    <w:rsid w:val="003D599F"/>
    <w:rsid w:val="003E63DD"/>
    <w:rsid w:val="003E7CA0"/>
    <w:rsid w:val="003F299E"/>
    <w:rsid w:val="003F6704"/>
    <w:rsid w:val="003F6BDF"/>
    <w:rsid w:val="003F7124"/>
    <w:rsid w:val="00413274"/>
    <w:rsid w:val="00421B0C"/>
    <w:rsid w:val="0044048A"/>
    <w:rsid w:val="004860AA"/>
    <w:rsid w:val="00490C8C"/>
    <w:rsid w:val="00491666"/>
    <w:rsid w:val="004A67CC"/>
    <w:rsid w:val="004B00E4"/>
    <w:rsid w:val="004D14A0"/>
    <w:rsid w:val="004D2D70"/>
    <w:rsid w:val="004E2E8F"/>
    <w:rsid w:val="004E7B14"/>
    <w:rsid w:val="004F7B7E"/>
    <w:rsid w:val="00526A13"/>
    <w:rsid w:val="005278B2"/>
    <w:rsid w:val="005446F7"/>
    <w:rsid w:val="005524F0"/>
    <w:rsid w:val="005537D7"/>
    <w:rsid w:val="0056680D"/>
    <w:rsid w:val="00584EA3"/>
    <w:rsid w:val="005951FA"/>
    <w:rsid w:val="005A389B"/>
    <w:rsid w:val="005C12E8"/>
    <w:rsid w:val="005D6EE4"/>
    <w:rsid w:val="005E347F"/>
    <w:rsid w:val="005E72A3"/>
    <w:rsid w:val="005F3C5A"/>
    <w:rsid w:val="005F5683"/>
    <w:rsid w:val="00613B3F"/>
    <w:rsid w:val="00614FB4"/>
    <w:rsid w:val="00622771"/>
    <w:rsid w:val="00627910"/>
    <w:rsid w:val="00632706"/>
    <w:rsid w:val="00636703"/>
    <w:rsid w:val="006404FC"/>
    <w:rsid w:val="0064791E"/>
    <w:rsid w:val="00656961"/>
    <w:rsid w:val="00665F05"/>
    <w:rsid w:val="0067587F"/>
    <w:rsid w:val="006832B9"/>
    <w:rsid w:val="00684857"/>
    <w:rsid w:val="00692E78"/>
    <w:rsid w:val="006B697D"/>
    <w:rsid w:val="006C2A62"/>
    <w:rsid w:val="006C53EC"/>
    <w:rsid w:val="006D1BD3"/>
    <w:rsid w:val="006E65C7"/>
    <w:rsid w:val="007074CB"/>
    <w:rsid w:val="007277ED"/>
    <w:rsid w:val="00736FF2"/>
    <w:rsid w:val="00743AC1"/>
    <w:rsid w:val="00761612"/>
    <w:rsid w:val="0077060F"/>
    <w:rsid w:val="007734E5"/>
    <w:rsid w:val="00782BDF"/>
    <w:rsid w:val="007845F9"/>
    <w:rsid w:val="00784D92"/>
    <w:rsid w:val="007968CB"/>
    <w:rsid w:val="007A2993"/>
    <w:rsid w:val="007B3FB2"/>
    <w:rsid w:val="007B55D8"/>
    <w:rsid w:val="007C6699"/>
    <w:rsid w:val="007C783B"/>
    <w:rsid w:val="007F58DB"/>
    <w:rsid w:val="00814943"/>
    <w:rsid w:val="0083110D"/>
    <w:rsid w:val="00837505"/>
    <w:rsid w:val="00843919"/>
    <w:rsid w:val="008558C7"/>
    <w:rsid w:val="00863E85"/>
    <w:rsid w:val="00872337"/>
    <w:rsid w:val="00873A08"/>
    <w:rsid w:val="00880269"/>
    <w:rsid w:val="00886C98"/>
    <w:rsid w:val="00894821"/>
    <w:rsid w:val="00895928"/>
    <w:rsid w:val="008A1BE9"/>
    <w:rsid w:val="008A31EF"/>
    <w:rsid w:val="008B4755"/>
    <w:rsid w:val="008B526A"/>
    <w:rsid w:val="008C40C7"/>
    <w:rsid w:val="008E02E4"/>
    <w:rsid w:val="008E3A4D"/>
    <w:rsid w:val="008F003D"/>
    <w:rsid w:val="00905BE8"/>
    <w:rsid w:val="009075D4"/>
    <w:rsid w:val="00916A68"/>
    <w:rsid w:val="009330F6"/>
    <w:rsid w:val="00940E20"/>
    <w:rsid w:val="00966B9E"/>
    <w:rsid w:val="00966C95"/>
    <w:rsid w:val="00992923"/>
    <w:rsid w:val="009B1D28"/>
    <w:rsid w:val="009B2675"/>
    <w:rsid w:val="009B7DD4"/>
    <w:rsid w:val="009C1A89"/>
    <w:rsid w:val="009D56E0"/>
    <w:rsid w:val="009E4610"/>
    <w:rsid w:val="009F5281"/>
    <w:rsid w:val="009F7C33"/>
    <w:rsid w:val="009F7FCB"/>
    <w:rsid w:val="00A146A1"/>
    <w:rsid w:val="00A14B9C"/>
    <w:rsid w:val="00A158C4"/>
    <w:rsid w:val="00A30A56"/>
    <w:rsid w:val="00A32318"/>
    <w:rsid w:val="00A620CE"/>
    <w:rsid w:val="00A65904"/>
    <w:rsid w:val="00A66455"/>
    <w:rsid w:val="00A67A1F"/>
    <w:rsid w:val="00A77F31"/>
    <w:rsid w:val="00A81B42"/>
    <w:rsid w:val="00AA6A70"/>
    <w:rsid w:val="00AB4B1D"/>
    <w:rsid w:val="00AD6447"/>
    <w:rsid w:val="00B02AAC"/>
    <w:rsid w:val="00B156F1"/>
    <w:rsid w:val="00B2260E"/>
    <w:rsid w:val="00B24709"/>
    <w:rsid w:val="00B51C06"/>
    <w:rsid w:val="00B51FFE"/>
    <w:rsid w:val="00B55BAF"/>
    <w:rsid w:val="00B62C00"/>
    <w:rsid w:val="00B761DE"/>
    <w:rsid w:val="00B77F0B"/>
    <w:rsid w:val="00B81C82"/>
    <w:rsid w:val="00B925A2"/>
    <w:rsid w:val="00BA0AEC"/>
    <w:rsid w:val="00BB4B5A"/>
    <w:rsid w:val="00BC1EE4"/>
    <w:rsid w:val="00BF63E7"/>
    <w:rsid w:val="00C12FAD"/>
    <w:rsid w:val="00C20EDA"/>
    <w:rsid w:val="00C2420E"/>
    <w:rsid w:val="00C25313"/>
    <w:rsid w:val="00C3006D"/>
    <w:rsid w:val="00C31D87"/>
    <w:rsid w:val="00C70C68"/>
    <w:rsid w:val="00C73350"/>
    <w:rsid w:val="00C7670E"/>
    <w:rsid w:val="00C76AA0"/>
    <w:rsid w:val="00C777D9"/>
    <w:rsid w:val="00C85922"/>
    <w:rsid w:val="00CA779F"/>
    <w:rsid w:val="00CB060E"/>
    <w:rsid w:val="00CB1F86"/>
    <w:rsid w:val="00CB2594"/>
    <w:rsid w:val="00CB4545"/>
    <w:rsid w:val="00CC5231"/>
    <w:rsid w:val="00CD1E32"/>
    <w:rsid w:val="00CD3EB0"/>
    <w:rsid w:val="00CD4CA2"/>
    <w:rsid w:val="00CE2D51"/>
    <w:rsid w:val="00D03D8A"/>
    <w:rsid w:val="00D17AF4"/>
    <w:rsid w:val="00D17D3D"/>
    <w:rsid w:val="00D27237"/>
    <w:rsid w:val="00D30EF7"/>
    <w:rsid w:val="00D4358A"/>
    <w:rsid w:val="00D50C34"/>
    <w:rsid w:val="00D75108"/>
    <w:rsid w:val="00D77E55"/>
    <w:rsid w:val="00D97E35"/>
    <w:rsid w:val="00DB52D6"/>
    <w:rsid w:val="00DC5276"/>
    <w:rsid w:val="00DC532D"/>
    <w:rsid w:val="00DD0C26"/>
    <w:rsid w:val="00DD1182"/>
    <w:rsid w:val="00DD6068"/>
    <w:rsid w:val="00DF4A69"/>
    <w:rsid w:val="00DF6AA4"/>
    <w:rsid w:val="00E11B9F"/>
    <w:rsid w:val="00E2092B"/>
    <w:rsid w:val="00E21A94"/>
    <w:rsid w:val="00E23CAD"/>
    <w:rsid w:val="00E253AA"/>
    <w:rsid w:val="00E3720B"/>
    <w:rsid w:val="00E44280"/>
    <w:rsid w:val="00E72F38"/>
    <w:rsid w:val="00E80834"/>
    <w:rsid w:val="00E972D9"/>
    <w:rsid w:val="00EA0857"/>
    <w:rsid w:val="00EA297C"/>
    <w:rsid w:val="00EA66CF"/>
    <w:rsid w:val="00EB222E"/>
    <w:rsid w:val="00EB5F18"/>
    <w:rsid w:val="00EC0149"/>
    <w:rsid w:val="00F12D44"/>
    <w:rsid w:val="00F22DD8"/>
    <w:rsid w:val="00F315C0"/>
    <w:rsid w:val="00F3464D"/>
    <w:rsid w:val="00F34E66"/>
    <w:rsid w:val="00F3778C"/>
    <w:rsid w:val="00F40653"/>
    <w:rsid w:val="00F4220F"/>
    <w:rsid w:val="00F53075"/>
    <w:rsid w:val="00F63459"/>
    <w:rsid w:val="00F712A2"/>
    <w:rsid w:val="00F758DD"/>
    <w:rsid w:val="00F75EB3"/>
    <w:rsid w:val="00F9007A"/>
    <w:rsid w:val="00F931A4"/>
    <w:rsid w:val="00FC4EE9"/>
    <w:rsid w:val="00FD1EEC"/>
    <w:rsid w:val="00FE27FE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3B"/>
  <w15:chartTrackingRefBased/>
  <w15:docId w15:val="{AA5488F7-5819-4D08-8420-709E747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faculty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4256</Characters>
  <Application>Microsoft Office Word</Application>
  <DocSecurity>0</DocSecurity>
  <Lines>177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3</cp:revision>
  <cp:lastPrinted>2022-01-25T13:22:00Z</cp:lastPrinted>
  <dcterms:created xsi:type="dcterms:W3CDTF">2022-02-07T20:00:00Z</dcterms:created>
  <dcterms:modified xsi:type="dcterms:W3CDTF">2022-02-07T20:01:00Z</dcterms:modified>
</cp:coreProperties>
</file>